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9815"/>
      </w:tblGrid>
      <w:tr w:rsidR="00192BD3" w:rsidTr="0049694D">
        <w:trPr>
          <w:trHeight w:val="1437"/>
        </w:trPr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92BD3" w:rsidRDefault="00192BD3" w:rsidP="00496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80"/>
            </w:tblGrid>
            <w:tr w:rsidR="00192BD3" w:rsidTr="0049694D">
              <w:trPr>
                <w:trHeight w:val="659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92BD3" w:rsidRDefault="00192BD3" w:rsidP="0049694D">
                  <w:pPr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192BD3" w:rsidRDefault="00192BD3" w:rsidP="0049694D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D3" w:rsidRDefault="00192BD3" w:rsidP="0049694D">
            <w:pPr>
              <w:pStyle w:val="Titolo1"/>
              <w:tabs>
                <w:tab w:val="left" w:pos="4680"/>
              </w:tabs>
            </w:pPr>
            <w:r>
              <w:rPr>
                <w:rFonts w:ascii="Arial" w:hAnsi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107950</wp:posOffset>
                  </wp:positionV>
                  <wp:extent cx="631825" cy="680085"/>
                  <wp:effectExtent l="0" t="0" r="0" b="5715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825" cy="680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                                                                    </w:t>
            </w:r>
            <w:r w:rsidR="005B63C5"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i1025" type="#_x0000_t172" style="width:76.8pt;height:46.2pt" fillcolor="black">
                  <v:shadow color="#868686"/>
                  <v:textpath style="font-family:&quot;Arial Black&quot;;font-size:20pt;v-text-align:left;v-text-kern:t" trim="t" fitpath="t" string="U.S.R."/>
                </v:shape>
              </w:pict>
            </w:r>
            <w:r>
              <w:t xml:space="preserve">                                                                                                                      </w:t>
            </w:r>
            <w:r>
              <w:rPr>
                <w:rFonts w:ascii="Berlin Sans FB Demi" w:hAnsi="Berlin Sans FB Demi"/>
                <w:color w:val="auto"/>
              </w:rPr>
              <w:t xml:space="preserve">   </w:t>
            </w:r>
          </w:p>
          <w:p w:rsidR="00192BD3" w:rsidRDefault="00192BD3" w:rsidP="0049694D">
            <w:pPr>
              <w:pStyle w:val="Titolo1"/>
              <w:tabs>
                <w:tab w:val="left" w:pos="4680"/>
              </w:tabs>
            </w:pPr>
            <w:r w:rsidRPr="00EC02B5">
              <w:t xml:space="preserve">    </w:t>
            </w:r>
            <w:r>
              <w:t xml:space="preserve">    </w:t>
            </w:r>
            <w:r w:rsidRPr="00EC02B5">
              <w:t xml:space="preserve">  </w:t>
            </w:r>
            <w:r>
              <w:t xml:space="preserve">                                                        </w:t>
            </w:r>
          </w:p>
          <w:p w:rsidR="00192BD3" w:rsidRDefault="00192BD3" w:rsidP="0049694D">
            <w:pPr>
              <w:pStyle w:val="Titolo1"/>
              <w:tabs>
                <w:tab w:val="left" w:pos="4680"/>
              </w:tabs>
              <w:rPr>
                <w:rFonts w:ascii="Berlin Sans FB Demi" w:hAnsi="Berlin Sans FB Demi"/>
                <w:color w:val="auto"/>
              </w:rPr>
            </w:pPr>
            <w:r>
              <w:t xml:space="preserve">       </w:t>
            </w:r>
            <w:r w:rsidRPr="00EC02B5">
              <w:t xml:space="preserve"> </w:t>
            </w:r>
            <w:r>
              <w:t xml:space="preserve">                                             </w:t>
            </w:r>
            <w:r>
              <w:rPr>
                <w:rFonts w:ascii="Berlin Sans FB Demi" w:hAnsi="Berlin Sans FB Demi"/>
                <w:color w:val="auto"/>
                <w:sz w:val="28"/>
                <w:szCs w:val="28"/>
              </w:rPr>
              <w:t xml:space="preserve">         Ufficio Scolastico Regionale</w:t>
            </w:r>
            <w:r>
              <w:rPr>
                <w:rFonts w:ascii="Berlin Sans FB Demi" w:hAnsi="Berlin Sans FB Demi"/>
                <w:color w:val="auto"/>
              </w:rPr>
              <w:t xml:space="preserve"> </w:t>
            </w:r>
            <w:r w:rsidRPr="00A01027">
              <w:rPr>
                <w:rFonts w:ascii="Berlin Sans FB Demi" w:hAnsi="Berlin Sans FB Demi"/>
                <w:color w:val="auto"/>
                <w:sz w:val="28"/>
                <w:szCs w:val="28"/>
              </w:rPr>
              <w:t xml:space="preserve">per </w:t>
            </w:r>
            <w:smartTag w:uri="urn:schemas-microsoft-com:office:smarttags" w:element="PersonName">
              <w:smartTagPr>
                <w:attr w:name="ProductID" w:val="la Campania"/>
              </w:smartTagPr>
              <w:r w:rsidRPr="00A01027">
                <w:rPr>
                  <w:rFonts w:ascii="Berlin Sans FB Demi" w:hAnsi="Berlin Sans FB Demi"/>
                  <w:color w:val="auto"/>
                  <w:sz w:val="28"/>
                  <w:szCs w:val="28"/>
                </w:rPr>
                <w:t>la Campania</w:t>
              </w:r>
            </w:smartTag>
            <w:r w:rsidRPr="00A01027">
              <w:rPr>
                <w:rFonts w:ascii="Berlin Sans FB Demi" w:hAnsi="Berlin Sans FB Demi"/>
                <w:color w:val="auto"/>
                <w:sz w:val="28"/>
                <w:szCs w:val="28"/>
              </w:rPr>
              <w:t xml:space="preserve">                                                                                                                              </w:t>
            </w:r>
            <w:r w:rsidRPr="009205A0">
              <w:rPr>
                <w:rFonts w:ascii="Berlin Sans FB Demi" w:hAnsi="Berlin Sans FB Demi"/>
                <w:color w:val="auto"/>
              </w:rPr>
              <w:t xml:space="preserve">  </w:t>
            </w:r>
            <w:r>
              <w:rPr>
                <w:rFonts w:ascii="Berlin Sans FB Demi" w:hAnsi="Berlin Sans FB Demi"/>
                <w:color w:val="auto"/>
              </w:rPr>
              <w:t xml:space="preserve">     </w:t>
            </w:r>
          </w:p>
          <w:p w:rsidR="00192BD3" w:rsidRDefault="00192BD3" w:rsidP="0049694D">
            <w:pPr>
              <w:pStyle w:val="Titolo1"/>
              <w:tabs>
                <w:tab w:val="left" w:pos="4680"/>
              </w:tabs>
              <w:rPr>
                <w:rFonts w:ascii="Berlin Sans FB Demi" w:hAnsi="Berlin Sans FB Demi"/>
                <w:color w:val="auto"/>
                <w:sz w:val="28"/>
                <w:szCs w:val="28"/>
              </w:rPr>
            </w:pPr>
            <w:r>
              <w:rPr>
                <w:rFonts w:ascii="Berlin Sans FB Demi" w:hAnsi="Berlin Sans FB Demi"/>
                <w:color w:val="auto"/>
              </w:rPr>
              <w:t xml:space="preserve">      </w:t>
            </w:r>
            <w:r w:rsidRPr="006C1192">
              <w:rPr>
                <w:rFonts w:ascii="Berlin Sans FB Demi" w:hAnsi="Berlin Sans FB Demi"/>
                <w:color w:val="auto"/>
                <w:sz w:val="28"/>
                <w:szCs w:val="28"/>
              </w:rPr>
              <w:t xml:space="preserve">Ministero </w:t>
            </w:r>
            <w:r>
              <w:rPr>
                <w:rFonts w:ascii="Berlin Sans FB Demi" w:hAnsi="Berlin Sans FB Demi"/>
                <w:color w:val="auto"/>
                <w:sz w:val="28"/>
                <w:szCs w:val="28"/>
              </w:rPr>
              <w:t>dell’</w:t>
            </w:r>
            <w:r w:rsidRPr="004D0C63">
              <w:rPr>
                <w:rFonts w:ascii="Berlin Sans FB Demi" w:hAnsi="Berlin Sans FB Demi"/>
                <w:color w:val="auto"/>
                <w:sz w:val="28"/>
                <w:szCs w:val="28"/>
              </w:rPr>
              <w:t>Istruzione</w:t>
            </w:r>
            <w:r>
              <w:rPr>
                <w:rFonts w:ascii="Berlin Sans FB Demi" w:hAnsi="Berlin Sans FB Demi"/>
                <w:color w:val="auto"/>
                <w:sz w:val="28"/>
                <w:szCs w:val="28"/>
              </w:rPr>
              <w:t xml:space="preserve">,                                       </w:t>
            </w:r>
            <w:r w:rsidRPr="00A7459D">
              <w:rPr>
                <w:rFonts w:ascii="Berlin Sans FB Demi" w:hAnsi="Berlin Sans FB Demi"/>
              </w:rPr>
              <w:t>Direzione Generale</w:t>
            </w:r>
          </w:p>
          <w:p w:rsidR="00192BD3" w:rsidRPr="00A80BFA" w:rsidRDefault="00192BD3" w:rsidP="0049694D">
            <w:pPr>
              <w:pStyle w:val="Titolo1"/>
              <w:tabs>
                <w:tab w:val="left" w:pos="4680"/>
              </w:tabs>
              <w:rPr>
                <w:rFonts w:ascii="Berlin Sans FB Demi" w:hAnsi="Berlin Sans FB Demi"/>
                <w:color w:val="auto"/>
                <w:sz w:val="28"/>
                <w:szCs w:val="28"/>
              </w:rPr>
            </w:pPr>
            <w:r>
              <w:t xml:space="preserve">        </w:t>
            </w:r>
            <w:r w:rsidRPr="00A80BFA">
              <w:rPr>
                <w:rFonts w:ascii="Berlin Sans FB Demi" w:hAnsi="Berlin Sans FB Demi"/>
                <w:color w:val="auto"/>
                <w:sz w:val="28"/>
                <w:szCs w:val="28"/>
              </w:rPr>
              <w:t>Università e Ricerca</w:t>
            </w:r>
            <w:r w:rsidRPr="004D0C63">
              <w:t xml:space="preserve">  </w:t>
            </w:r>
            <w:r>
              <w:t xml:space="preserve">                            </w:t>
            </w:r>
            <w:r w:rsidRPr="007A0151">
              <w:rPr>
                <w:color w:val="auto"/>
              </w:rPr>
              <w:t xml:space="preserve">Ufficio </w:t>
            </w:r>
            <w:r>
              <w:rPr>
                <w:color w:val="auto"/>
              </w:rPr>
              <w:t>VI – Ambito Territoriale Napoli</w:t>
            </w:r>
          </w:p>
        </w:tc>
      </w:tr>
    </w:tbl>
    <w:p w:rsidR="00192BD3" w:rsidRDefault="00192BD3" w:rsidP="00192BD3"/>
    <w:p w:rsidR="00192BD3" w:rsidRPr="00712F98" w:rsidRDefault="00AF6CBC" w:rsidP="00192BD3">
      <w:r>
        <w:t>Prot.AOOUSPNA.</w:t>
      </w:r>
      <w:r w:rsidR="00020E88">
        <w:t>1808</w:t>
      </w:r>
      <w:r w:rsidR="00835FE8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92BD3" w:rsidRPr="00712F98">
        <w:t xml:space="preserve">Napoli, </w:t>
      </w:r>
      <w:r w:rsidR="00020E88">
        <w:t>07/04</w:t>
      </w:r>
      <w:r>
        <w:t>/</w:t>
      </w:r>
      <w:r w:rsidR="00192BD3">
        <w:t>201</w:t>
      </w:r>
      <w:r w:rsidR="00C71FD3">
        <w:t>6</w:t>
      </w:r>
    </w:p>
    <w:p w:rsidR="00192BD3" w:rsidRDefault="00192BD3" w:rsidP="00192BD3">
      <w:r w:rsidRPr="00712F98">
        <w:tab/>
      </w:r>
      <w:r w:rsidRPr="00712F98">
        <w:tab/>
      </w:r>
      <w:r>
        <w:tab/>
      </w:r>
    </w:p>
    <w:p w:rsidR="00192BD3" w:rsidRDefault="00192BD3" w:rsidP="00192BD3"/>
    <w:p w:rsidR="004E41D6" w:rsidRPr="001A3E01" w:rsidRDefault="004E41D6" w:rsidP="001A3E01">
      <w:pPr>
        <w:autoSpaceDE w:val="0"/>
        <w:autoSpaceDN w:val="0"/>
        <w:adjustRightInd w:val="0"/>
        <w:spacing w:line="360" w:lineRule="auto"/>
        <w:ind w:left="2977"/>
      </w:pPr>
      <w:r w:rsidRPr="001A3E01">
        <w:t>Ai Dirigenti le Istituzioni scolastiche</w:t>
      </w:r>
      <w:r w:rsidR="001A3E01" w:rsidRPr="001A3E01">
        <w:t xml:space="preserve"> d</w:t>
      </w:r>
      <w:r w:rsidRPr="001A3E01">
        <w:t>ella Campania</w:t>
      </w:r>
    </w:p>
    <w:p w:rsidR="004E41D6" w:rsidRPr="001A3E01" w:rsidRDefault="004E41D6" w:rsidP="001A3E01">
      <w:pPr>
        <w:autoSpaceDE w:val="0"/>
        <w:autoSpaceDN w:val="0"/>
        <w:adjustRightInd w:val="0"/>
        <w:spacing w:line="360" w:lineRule="auto"/>
        <w:ind w:left="2977"/>
      </w:pPr>
      <w:r w:rsidRPr="001A3E01">
        <w:t>Ai Dirigenti gli Ambiti Territoriali</w:t>
      </w:r>
      <w:r w:rsidR="001A3E01" w:rsidRPr="001A3E01">
        <w:t xml:space="preserve"> d</w:t>
      </w:r>
      <w:r w:rsidRPr="001A3E01">
        <w:t>ella Campania</w:t>
      </w:r>
    </w:p>
    <w:p w:rsidR="004E41D6" w:rsidRPr="001A3E01" w:rsidRDefault="004E41D6" w:rsidP="001A3E01">
      <w:pPr>
        <w:autoSpaceDE w:val="0"/>
        <w:autoSpaceDN w:val="0"/>
        <w:adjustRightInd w:val="0"/>
        <w:spacing w:line="360" w:lineRule="auto"/>
        <w:ind w:left="2977"/>
      </w:pPr>
      <w:r w:rsidRPr="001A3E01">
        <w:t>e, p.c. Alle OO.SS. del Comparto Scuola</w:t>
      </w:r>
    </w:p>
    <w:p w:rsidR="004E41D6" w:rsidRPr="001A3E01" w:rsidRDefault="004E41D6" w:rsidP="004E41D6">
      <w:pPr>
        <w:autoSpaceDE w:val="0"/>
        <w:autoSpaceDN w:val="0"/>
        <w:adjustRightInd w:val="0"/>
      </w:pPr>
    </w:p>
    <w:p w:rsidR="004E41D6" w:rsidRPr="001A3E01" w:rsidRDefault="004E41D6" w:rsidP="004E41D6">
      <w:pPr>
        <w:autoSpaceDE w:val="0"/>
        <w:autoSpaceDN w:val="0"/>
        <w:adjustRightInd w:val="0"/>
      </w:pPr>
    </w:p>
    <w:p w:rsidR="004E41D6" w:rsidRPr="001A3E01" w:rsidRDefault="004E41D6" w:rsidP="00382DD1">
      <w:pPr>
        <w:autoSpaceDE w:val="0"/>
        <w:autoSpaceDN w:val="0"/>
        <w:adjustRightInd w:val="0"/>
        <w:spacing w:line="276" w:lineRule="auto"/>
        <w:ind w:left="1276" w:hanging="1276"/>
        <w:jc w:val="both"/>
      </w:pPr>
      <w:r w:rsidRPr="001A3E01">
        <w:t xml:space="preserve">OGGETTO: </w:t>
      </w:r>
      <w:r w:rsidRPr="001A3E01">
        <w:rPr>
          <w:u w:val="single"/>
        </w:rPr>
        <w:t>Concorsi a posti e cattedre, per titoli ed esami, finalizzati al reclutamento</w:t>
      </w:r>
      <w:r w:rsidR="001A3E01" w:rsidRPr="001A3E01">
        <w:rPr>
          <w:u w:val="single"/>
        </w:rPr>
        <w:t xml:space="preserve"> </w:t>
      </w:r>
      <w:r w:rsidRPr="001A3E01">
        <w:rPr>
          <w:u w:val="single"/>
        </w:rPr>
        <w:t>del personale docente nelle scuole dell’inf</w:t>
      </w:r>
      <w:r w:rsidR="001A3E01" w:rsidRPr="001A3E01">
        <w:rPr>
          <w:u w:val="single"/>
        </w:rPr>
        <w:t xml:space="preserve">anzia, primaria e secondaria di </w:t>
      </w:r>
      <w:r w:rsidRPr="001A3E01">
        <w:rPr>
          <w:u w:val="single"/>
        </w:rPr>
        <w:t>primo e secondo grado per gli anni scolastici 2016/2018. Costituzione</w:t>
      </w:r>
      <w:r w:rsidR="001A3E01" w:rsidRPr="001A3E01">
        <w:rPr>
          <w:u w:val="single"/>
        </w:rPr>
        <w:t xml:space="preserve"> </w:t>
      </w:r>
      <w:r w:rsidRPr="001A3E01">
        <w:rPr>
          <w:u w:val="single"/>
        </w:rPr>
        <w:t>delle commissioni giudicatrici.</w:t>
      </w:r>
    </w:p>
    <w:p w:rsidR="004E41D6" w:rsidRPr="001A3E01" w:rsidRDefault="004E41D6" w:rsidP="004E41D6">
      <w:pPr>
        <w:autoSpaceDE w:val="0"/>
        <w:autoSpaceDN w:val="0"/>
        <w:adjustRightInd w:val="0"/>
      </w:pPr>
    </w:p>
    <w:p w:rsidR="004E41D6" w:rsidRPr="001A3E01" w:rsidRDefault="004E41D6" w:rsidP="004E41D6">
      <w:pPr>
        <w:autoSpaceDE w:val="0"/>
        <w:autoSpaceDN w:val="0"/>
        <w:adjustRightInd w:val="0"/>
      </w:pPr>
    </w:p>
    <w:p w:rsidR="004E41D6" w:rsidRPr="001A3E01" w:rsidRDefault="004E41D6" w:rsidP="00382DD1">
      <w:pPr>
        <w:autoSpaceDE w:val="0"/>
        <w:autoSpaceDN w:val="0"/>
        <w:adjustRightInd w:val="0"/>
        <w:spacing w:line="276" w:lineRule="auto"/>
        <w:ind w:firstLine="1134"/>
        <w:jc w:val="both"/>
      </w:pPr>
      <w:r w:rsidRPr="001A3E01">
        <w:t>In relazione all’oggetto, si rende nota la riapertura dei</w:t>
      </w:r>
      <w:r w:rsidR="001A3E01" w:rsidRPr="001A3E01">
        <w:t xml:space="preserve"> termini da parte di questo USR </w:t>
      </w:r>
      <w:r w:rsidRPr="001A3E01">
        <w:t>per la presentazione delle domande di partecipazione alle commissioni di cui</w:t>
      </w:r>
      <w:r w:rsidR="00382DD1">
        <w:t xml:space="preserve"> </w:t>
      </w:r>
      <w:r w:rsidRPr="001A3E01">
        <w:t>all’oggetto, in qualità di presidente, commissario e membro aggregato.</w:t>
      </w:r>
    </w:p>
    <w:p w:rsidR="004E41D6" w:rsidRPr="001A3E01" w:rsidRDefault="001A3E01" w:rsidP="00382DD1">
      <w:pPr>
        <w:autoSpaceDE w:val="0"/>
        <w:autoSpaceDN w:val="0"/>
        <w:adjustRightInd w:val="0"/>
        <w:spacing w:line="276" w:lineRule="auto"/>
        <w:ind w:firstLine="1134"/>
        <w:jc w:val="both"/>
      </w:pPr>
      <w:r w:rsidRPr="001A3E01">
        <w:t>S</w:t>
      </w:r>
      <w:r w:rsidR="004E41D6" w:rsidRPr="001A3E01">
        <w:t xml:space="preserve">i fa presente che i requisiti </w:t>
      </w:r>
      <w:r w:rsidRPr="001A3E01">
        <w:t xml:space="preserve">necessari per la partecipazione </w:t>
      </w:r>
      <w:r w:rsidR="004E41D6" w:rsidRPr="001A3E01">
        <w:t>alle suddette commissioni sono quelli previsti dal</w:t>
      </w:r>
      <w:r w:rsidRPr="001A3E01">
        <w:t xml:space="preserve"> D.M. n. 96 del 23/02/2016 che, </w:t>
      </w:r>
      <w:r w:rsidR="004E41D6" w:rsidRPr="001A3E01">
        <w:t>ad ogni buon fine, si allega alla presente.</w:t>
      </w:r>
    </w:p>
    <w:p w:rsidR="004E41D6" w:rsidRPr="001A3E01" w:rsidRDefault="004E41D6" w:rsidP="005B63C5">
      <w:pPr>
        <w:autoSpaceDE w:val="0"/>
        <w:autoSpaceDN w:val="0"/>
        <w:adjustRightInd w:val="0"/>
        <w:spacing w:line="276" w:lineRule="auto"/>
        <w:ind w:firstLine="1134"/>
        <w:jc w:val="both"/>
      </w:pPr>
      <w:r w:rsidRPr="001A3E01">
        <w:t>Le domande di partecipazione dovranno essere ino</w:t>
      </w:r>
      <w:r w:rsidR="001A3E01" w:rsidRPr="001A3E01">
        <w:t xml:space="preserve">ltrate a questo Ufficio, </w:t>
      </w:r>
      <w:r w:rsidRPr="001A3E01">
        <w:t>utilizzando esclusivamente il modello allegato, entro e non oltre il 1</w:t>
      </w:r>
      <w:r w:rsidR="005B63C5">
        <w:t>4</w:t>
      </w:r>
      <w:r w:rsidRPr="001A3E01">
        <w:t xml:space="preserve"> aprile 2016</w:t>
      </w:r>
      <w:r w:rsidR="00382DD1">
        <w:t xml:space="preserve">, </w:t>
      </w:r>
      <w:r w:rsidRPr="001A3E01">
        <w:t xml:space="preserve">all’indirizzo di posta elettronica </w:t>
      </w:r>
      <w:hyperlink r:id="rId6" w:history="1">
        <w:r w:rsidR="005B63C5" w:rsidRPr="00BF5102">
          <w:rPr>
            <w:rStyle w:val="Collegamentoipertestuale"/>
          </w:rPr>
          <w:t>direzione-campania@istruzione.it</w:t>
        </w:r>
      </w:hyperlink>
      <w:r w:rsidR="005B63C5">
        <w:t>.</w:t>
      </w:r>
    </w:p>
    <w:p w:rsidR="004E41D6" w:rsidRPr="001A3E01" w:rsidRDefault="004E41D6" w:rsidP="00382DD1">
      <w:pPr>
        <w:autoSpaceDE w:val="0"/>
        <w:autoSpaceDN w:val="0"/>
        <w:adjustRightInd w:val="0"/>
        <w:spacing w:line="276" w:lineRule="auto"/>
        <w:ind w:firstLine="1134"/>
        <w:jc w:val="both"/>
      </w:pPr>
      <w:r w:rsidRPr="001A3E01">
        <w:t>Per il personale docente la domanda dovr</w:t>
      </w:r>
      <w:r w:rsidR="001A3E01" w:rsidRPr="001A3E01">
        <w:t xml:space="preserve">à essere completa di nulla osta </w:t>
      </w:r>
      <w:r w:rsidR="005B63C5">
        <w:t xml:space="preserve">e convalidata </w:t>
      </w:r>
      <w:r w:rsidRPr="001A3E01">
        <w:t>d</w:t>
      </w:r>
      <w:r w:rsidR="005B63C5">
        <w:t>a</w:t>
      </w:r>
      <w:r w:rsidRPr="001A3E01">
        <w:t>l Dirigente Scolastico di riferimento.</w:t>
      </w:r>
    </w:p>
    <w:p w:rsidR="004E41D6" w:rsidRPr="001A3E01" w:rsidRDefault="004E41D6" w:rsidP="00382DD1">
      <w:pPr>
        <w:autoSpaceDE w:val="0"/>
        <w:autoSpaceDN w:val="0"/>
        <w:adjustRightInd w:val="0"/>
        <w:spacing w:line="276" w:lineRule="auto"/>
        <w:ind w:firstLine="1134"/>
        <w:jc w:val="both"/>
      </w:pPr>
      <w:r w:rsidRPr="001A3E01">
        <w:t>Si ringrazia per la collaborazione nella partecipazione.</w:t>
      </w:r>
    </w:p>
    <w:p w:rsidR="004E41D6" w:rsidRDefault="004E41D6" w:rsidP="004E41D6">
      <w:pPr>
        <w:autoSpaceDE w:val="0"/>
        <w:autoSpaceDN w:val="0"/>
        <w:adjustRightInd w:val="0"/>
      </w:pPr>
      <w:bookmarkStart w:id="0" w:name="_GoBack"/>
      <w:bookmarkEnd w:id="0"/>
    </w:p>
    <w:p w:rsidR="0078326B" w:rsidRDefault="0078326B" w:rsidP="0078326B">
      <w:pPr>
        <w:ind w:left="5670"/>
        <w:jc w:val="center"/>
      </w:pPr>
      <w:r w:rsidRPr="00A70147">
        <w:t xml:space="preserve">IL </w:t>
      </w:r>
      <w:r>
        <w:t>DIRETTORE GENERALE</w:t>
      </w:r>
    </w:p>
    <w:p w:rsidR="0078326B" w:rsidRPr="00A70147" w:rsidRDefault="0078326B" w:rsidP="0078326B">
      <w:pPr>
        <w:ind w:left="5670"/>
        <w:jc w:val="center"/>
      </w:pPr>
      <w:r>
        <w:t>Luisa Franzese</w:t>
      </w:r>
    </w:p>
    <w:p w:rsidR="0078326B" w:rsidRDefault="0078326B" w:rsidP="004E41D6">
      <w:pPr>
        <w:autoSpaceDE w:val="0"/>
        <w:autoSpaceDN w:val="0"/>
        <w:adjustRightInd w:val="0"/>
      </w:pPr>
    </w:p>
    <w:p w:rsidR="00382DD1" w:rsidRDefault="00382DD1" w:rsidP="004E41D6">
      <w:pPr>
        <w:autoSpaceDE w:val="0"/>
        <w:autoSpaceDN w:val="0"/>
        <w:adjustRightInd w:val="0"/>
      </w:pPr>
    </w:p>
    <w:p w:rsidR="00382DD1" w:rsidRPr="001A3E01" w:rsidRDefault="00382DD1" w:rsidP="004E41D6">
      <w:pPr>
        <w:autoSpaceDE w:val="0"/>
        <w:autoSpaceDN w:val="0"/>
        <w:adjustRightInd w:val="0"/>
      </w:pPr>
    </w:p>
    <w:p w:rsidR="004E41D6" w:rsidRDefault="004E41D6" w:rsidP="004E41D6">
      <w:pPr>
        <w:autoSpaceDE w:val="0"/>
        <w:autoSpaceDN w:val="0"/>
        <w:adjustRightInd w:val="0"/>
        <w:rPr>
          <w:rFonts w:ascii="BookAntiqua" w:eastAsiaTheme="minorHAnsi" w:hAnsi="BookAntiqua" w:cs="BookAntiqua"/>
          <w:color w:val="000000"/>
          <w:lang w:eastAsia="en-US"/>
        </w:rPr>
      </w:pPr>
    </w:p>
    <w:p w:rsidR="004E41D6" w:rsidRDefault="004E41D6" w:rsidP="004E41D6">
      <w:pPr>
        <w:autoSpaceDE w:val="0"/>
        <w:autoSpaceDN w:val="0"/>
        <w:adjustRightInd w:val="0"/>
        <w:rPr>
          <w:rFonts w:ascii="BookAntiqua" w:eastAsiaTheme="minorHAnsi" w:hAnsi="BookAntiqua" w:cs="BookAntiqua"/>
          <w:color w:val="000000"/>
          <w:lang w:eastAsia="en-US"/>
        </w:rPr>
      </w:pPr>
      <w:r>
        <w:rPr>
          <w:rFonts w:ascii="BookAntiqua" w:eastAsiaTheme="minorHAnsi" w:hAnsi="BookAntiqua" w:cs="BookAntiqua"/>
          <w:color w:val="000000"/>
          <w:lang w:eastAsia="en-US"/>
        </w:rPr>
        <w:t>Allegati:</w:t>
      </w:r>
    </w:p>
    <w:p w:rsidR="00382DD1" w:rsidRDefault="00382DD1" w:rsidP="004E41D6">
      <w:pPr>
        <w:autoSpaceDE w:val="0"/>
        <w:autoSpaceDN w:val="0"/>
        <w:adjustRightInd w:val="0"/>
        <w:rPr>
          <w:rFonts w:ascii="BookAntiqua" w:eastAsiaTheme="minorHAnsi" w:hAnsi="BookAntiqua" w:cs="BookAntiqua"/>
          <w:color w:val="000000"/>
          <w:lang w:eastAsia="en-US"/>
        </w:rPr>
      </w:pPr>
    </w:p>
    <w:p w:rsidR="004E41D6" w:rsidRDefault="004E41D6" w:rsidP="004E41D6">
      <w:pPr>
        <w:autoSpaceDE w:val="0"/>
        <w:autoSpaceDN w:val="0"/>
        <w:adjustRightInd w:val="0"/>
        <w:rPr>
          <w:rFonts w:ascii="BookAntiqua" w:eastAsiaTheme="minorHAnsi" w:hAnsi="BookAntiqua" w:cs="BookAntiqua"/>
          <w:color w:val="000000"/>
          <w:sz w:val="20"/>
          <w:szCs w:val="20"/>
          <w:lang w:eastAsia="en-US"/>
        </w:rPr>
      </w:pPr>
      <w:r>
        <w:rPr>
          <w:rFonts w:ascii="BookAntiqua" w:eastAsiaTheme="minorHAnsi" w:hAnsi="BookAntiqua" w:cs="BookAntiqua"/>
          <w:color w:val="000000"/>
          <w:sz w:val="20"/>
          <w:szCs w:val="20"/>
          <w:lang w:eastAsia="en-US"/>
        </w:rPr>
        <w:t>1. D.M. n. 96 del 23/02/2016</w:t>
      </w:r>
    </w:p>
    <w:p w:rsidR="004E41D6" w:rsidRDefault="004E41D6" w:rsidP="004E41D6">
      <w:pPr>
        <w:autoSpaceDE w:val="0"/>
        <w:autoSpaceDN w:val="0"/>
        <w:adjustRightInd w:val="0"/>
        <w:rPr>
          <w:rFonts w:ascii="BookAntiqua" w:eastAsiaTheme="minorHAnsi" w:hAnsi="BookAntiqua" w:cs="BookAntiqua"/>
          <w:color w:val="000000"/>
          <w:sz w:val="20"/>
          <w:szCs w:val="20"/>
          <w:lang w:eastAsia="en-US"/>
        </w:rPr>
      </w:pPr>
      <w:r>
        <w:rPr>
          <w:rFonts w:ascii="BookAntiqua" w:eastAsiaTheme="minorHAnsi" w:hAnsi="BookAntiqua" w:cs="BookAntiqua"/>
          <w:color w:val="000000"/>
          <w:sz w:val="20"/>
          <w:szCs w:val="20"/>
          <w:lang w:eastAsia="en-US"/>
        </w:rPr>
        <w:t>2. Modello di domanda Presidente</w:t>
      </w:r>
    </w:p>
    <w:p w:rsidR="00192BD3" w:rsidRDefault="004E41D6" w:rsidP="004E41D6">
      <w:r>
        <w:rPr>
          <w:rFonts w:ascii="BookAntiqua" w:eastAsiaTheme="minorHAnsi" w:hAnsi="BookAntiqua" w:cs="BookAntiqua"/>
          <w:color w:val="000000"/>
          <w:sz w:val="20"/>
          <w:szCs w:val="20"/>
          <w:lang w:eastAsia="en-US"/>
        </w:rPr>
        <w:t>3. Modello di domanda Commissario/Componente aggregato</w:t>
      </w:r>
    </w:p>
    <w:p w:rsidR="00192BD3" w:rsidRDefault="00192BD3" w:rsidP="00192BD3"/>
    <w:p w:rsidR="00AF6CBC" w:rsidRDefault="00223CF8" w:rsidP="004E41D6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006CF">
        <w:tab/>
      </w:r>
      <w:r w:rsidR="00CD0404">
        <w:t xml:space="preserve"> </w:t>
      </w:r>
    </w:p>
    <w:p w:rsidR="00192BD3" w:rsidRDefault="00192BD3" w:rsidP="00DF4024">
      <w:pPr>
        <w:jc w:val="both"/>
      </w:pPr>
    </w:p>
    <w:sectPr w:rsidR="00192B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ookAntiqu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D3"/>
    <w:rsid w:val="00020E88"/>
    <w:rsid w:val="000E13AC"/>
    <w:rsid w:val="001006CF"/>
    <w:rsid w:val="00192BD3"/>
    <w:rsid w:val="001A3E01"/>
    <w:rsid w:val="00223CF8"/>
    <w:rsid w:val="00273732"/>
    <w:rsid w:val="002C452E"/>
    <w:rsid w:val="00376916"/>
    <w:rsid w:val="00382DD1"/>
    <w:rsid w:val="004E41D6"/>
    <w:rsid w:val="005B63C5"/>
    <w:rsid w:val="0078326B"/>
    <w:rsid w:val="00835FE8"/>
    <w:rsid w:val="00925528"/>
    <w:rsid w:val="00A207C9"/>
    <w:rsid w:val="00AF6CBC"/>
    <w:rsid w:val="00C71FD3"/>
    <w:rsid w:val="00C77BD5"/>
    <w:rsid w:val="00CC3423"/>
    <w:rsid w:val="00CD0404"/>
    <w:rsid w:val="00DF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2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92BD3"/>
    <w:pPr>
      <w:keepNext/>
      <w:outlineLvl w:val="0"/>
    </w:pPr>
    <w:rPr>
      <w:rFonts w:ascii="Century Gothic" w:hAnsi="Century Gothic" w:cs="Arial"/>
      <w:b/>
      <w:bCs/>
      <w:color w:val="0000F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92BD3"/>
    <w:rPr>
      <w:rFonts w:ascii="Century Gothic" w:eastAsia="Times New Roman" w:hAnsi="Century Gothic" w:cs="Arial"/>
      <w:b/>
      <w:bCs/>
      <w:color w:val="0000FF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B63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2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92BD3"/>
    <w:pPr>
      <w:keepNext/>
      <w:outlineLvl w:val="0"/>
    </w:pPr>
    <w:rPr>
      <w:rFonts w:ascii="Century Gothic" w:hAnsi="Century Gothic" w:cs="Arial"/>
      <w:b/>
      <w:bCs/>
      <w:color w:val="0000F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92BD3"/>
    <w:rPr>
      <w:rFonts w:ascii="Century Gothic" w:eastAsia="Times New Roman" w:hAnsi="Century Gothic" w:cs="Arial"/>
      <w:b/>
      <w:bCs/>
      <w:color w:val="0000FF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B63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irezione-campania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2015-10-20T10:47:00Z</cp:lastPrinted>
  <dcterms:created xsi:type="dcterms:W3CDTF">2016-04-07T09:47:00Z</dcterms:created>
  <dcterms:modified xsi:type="dcterms:W3CDTF">2016-04-08T06:21:00Z</dcterms:modified>
</cp:coreProperties>
</file>